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00" w:before="0" w:line="240" w:lineRule="auto"/>
        <w:ind w:left="-283.46456692913375" w:firstLine="0"/>
        <w:jc w:val="center"/>
        <w:rPr>
          <w:rFonts w:ascii="Lexend Medium" w:cs="Lexend Medium" w:eastAsia="Lexend Medium" w:hAnsi="Lexend Medium"/>
          <w:b w:val="1"/>
          <w:sz w:val="32"/>
          <w:szCs w:val="32"/>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Style w:val="Heading1"/>
        <w:spacing w:after="200" w:before="0" w:line="240" w:lineRule="auto"/>
        <w:ind w:left="-283.46456692913375" w:firstLine="0"/>
        <w:jc w:val="center"/>
        <w:rPr>
          <w:rFonts w:ascii="Lexend Medium" w:cs="Lexend Medium" w:eastAsia="Lexend Medium" w:hAnsi="Lexend Medium"/>
          <w:b w:val="1"/>
          <w:sz w:val="32"/>
          <w:szCs w:val="32"/>
        </w:rPr>
      </w:pPr>
      <w:bookmarkStart w:colFirst="0" w:colLast="0" w:name="_heading=h.30j0zll" w:id="1"/>
      <w:bookmarkEnd w:id="1"/>
      <w:r w:rsidDel="00000000" w:rsidR="00000000" w:rsidRPr="00000000">
        <w:rPr>
          <w:rFonts w:ascii="Lexend Medium" w:cs="Lexend Medium" w:eastAsia="Lexend Medium" w:hAnsi="Lexend Medium"/>
          <w:b w:val="1"/>
          <w:sz w:val="32"/>
          <w:szCs w:val="32"/>
          <w:rtl w:val="0"/>
        </w:rPr>
        <w:t xml:space="preserve">About this document.</w:t>
      </w:r>
    </w:p>
    <w:p w:rsidR="00000000" w:rsidDel="00000000" w:rsidP="00000000" w:rsidRDefault="00000000" w:rsidRPr="00000000" w14:paraId="00000003">
      <w:pPr>
        <w:spacing w:line="240" w:lineRule="auto"/>
        <w:ind w:left="141.7322834645671" w:firstLine="0"/>
        <w:rPr/>
      </w:pPr>
      <w:r w:rsidDel="00000000" w:rsidR="00000000" w:rsidRPr="00000000">
        <w:rPr>
          <w:rtl w:val="0"/>
        </w:rPr>
      </w:r>
    </w:p>
    <w:p w:rsidR="00000000" w:rsidDel="00000000" w:rsidP="00000000" w:rsidRDefault="00000000" w:rsidRPr="00000000" w14:paraId="00000004">
      <w:pPr>
        <w:spacing w:line="240" w:lineRule="auto"/>
        <w:ind w:left="141.7322834645671" w:firstLine="0"/>
        <w:rPr/>
      </w:pPr>
      <w:r w:rsidDel="00000000" w:rsidR="00000000" w:rsidRPr="00000000">
        <w:rPr>
          <w:rtl w:val="0"/>
        </w:rPr>
        <w:t xml:space="preserve">Content blocks are arranged as a one-page datasheet document to be used in a PDF, or even printed. </w:t>
      </w:r>
    </w:p>
    <w:p w:rsidR="00000000" w:rsidDel="00000000" w:rsidP="00000000" w:rsidRDefault="00000000" w:rsidRPr="00000000" w14:paraId="00000005">
      <w:pPr>
        <w:spacing w:line="240" w:lineRule="auto"/>
        <w:ind w:left="141.7322834645671" w:firstLine="0"/>
        <w:rPr/>
      </w:pPr>
      <w:r w:rsidDel="00000000" w:rsidR="00000000" w:rsidRPr="00000000">
        <w:rPr>
          <w:rtl w:val="0"/>
        </w:rPr>
        <w:t xml:space="preserve">A datasheet is commonly used later in the sales process to address technical questions for buyers. </w:t>
      </w:r>
    </w:p>
    <w:p w:rsidR="00000000" w:rsidDel="00000000" w:rsidP="00000000" w:rsidRDefault="00000000" w:rsidRPr="00000000" w14:paraId="00000006">
      <w:pPr>
        <w:spacing w:line="240" w:lineRule="auto"/>
        <w:ind w:left="141.7322834645671" w:firstLine="0"/>
        <w:rPr/>
      </w:pPr>
      <w:r w:rsidDel="00000000" w:rsidR="00000000" w:rsidRPr="00000000">
        <w:rPr>
          <w:rtl w:val="0"/>
        </w:rPr>
        <w:t xml:space="preserve">Please do not edit the factual information, but feel free to add anything further to personalise this for your business and conform with your brand guidelines, so please use the blocks as a starting point to get started. </w:t>
      </w:r>
    </w:p>
    <w:p w:rsidR="00000000" w:rsidDel="00000000" w:rsidP="00000000" w:rsidRDefault="00000000" w:rsidRPr="00000000" w14:paraId="00000007">
      <w:pPr>
        <w:spacing w:line="240" w:lineRule="auto"/>
        <w:ind w:left="141.7322834645671" w:firstLine="0"/>
        <w:rPr/>
      </w:pPr>
      <w:r w:rsidDel="00000000" w:rsidR="00000000" w:rsidRPr="00000000">
        <w:rPr>
          <w:rtl w:val="0"/>
        </w:rPr>
      </w:r>
    </w:p>
    <w:tbl>
      <w:tblPr>
        <w:tblStyle w:val="Table1"/>
        <w:tblW w:w="8887.267716535433" w:type="dxa"/>
        <w:jc w:val="left"/>
        <w:tblInd w:w="141.732283464567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7.267716535433"/>
        <w:tblGridChange w:id="0">
          <w:tblGrid>
            <w:gridCol w:w="8887.267716535433"/>
          </w:tblGrid>
        </w:tblGridChange>
      </w:tblGrid>
      <w:tr>
        <w:trPr>
          <w:cantSplit w:val="0"/>
          <w:tblHeader w:val="0"/>
        </w:trPr>
        <w:tc>
          <w:tcPr>
            <w:tcBorders>
              <w:top w:color="3c78d8" w:space="0" w:sz="24" w:val="dashed"/>
              <w:left w:color="3c78d8" w:space="0" w:sz="24" w:val="dashed"/>
              <w:bottom w:color="3c78d8" w:space="0" w:sz="24" w:val="dashed"/>
              <w:right w:color="3c78d8" w:space="0" w:sz="24" w:val="dashed"/>
            </w:tcBorders>
            <w:shd w:fill="6d9eeb"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ind w:left="141.7322834645671" w:firstLine="0"/>
              <w:jc w:val="center"/>
              <w:rPr>
                <w:rFonts w:ascii="Lexend" w:cs="Lexend" w:eastAsia="Lexend" w:hAnsi="Lexend"/>
                <w:b w:val="1"/>
                <w:color w:val="ffffff"/>
                <w:sz w:val="22"/>
                <w:szCs w:val="22"/>
              </w:rPr>
            </w:pPr>
            <w:r w:rsidDel="00000000" w:rsidR="00000000" w:rsidRPr="00000000">
              <w:rPr>
                <w:rFonts w:ascii="Lexend" w:cs="Lexend" w:eastAsia="Lexend" w:hAnsi="Lexend"/>
                <w:b w:val="1"/>
                <w:color w:val="ffffff"/>
                <w:sz w:val="22"/>
                <w:szCs w:val="22"/>
                <w:rtl w:val="0"/>
              </w:rPr>
              <w:t xml:space="preserve">Please do not use this material without first updating, personalising the content and adding your brand guidelines to the layout. </w:t>
            </w:r>
          </w:p>
        </w:tc>
      </w:tr>
    </w:tbl>
    <w:p w:rsidR="00000000" w:rsidDel="00000000" w:rsidP="00000000" w:rsidRDefault="00000000" w:rsidRPr="00000000" w14:paraId="00000009">
      <w:pPr>
        <w:spacing w:line="240" w:lineRule="auto"/>
        <w:ind w:left="141.7322834645671" w:firstLine="0"/>
        <w:rPr/>
      </w:pPr>
      <w:r w:rsidDel="00000000" w:rsidR="00000000" w:rsidRPr="00000000">
        <w:rPr>
          <w:rtl w:val="0"/>
        </w:rPr>
      </w:r>
    </w:p>
    <w:p w:rsidR="00000000" w:rsidDel="00000000" w:rsidP="00000000" w:rsidRDefault="00000000" w:rsidRPr="00000000" w14:paraId="0000000A">
      <w:pPr>
        <w:spacing w:line="240" w:lineRule="auto"/>
        <w:ind w:left="141.7322834645671" w:firstLine="0"/>
        <w:rPr/>
      </w:pPr>
      <w:r w:rsidDel="00000000" w:rsidR="00000000" w:rsidRPr="00000000">
        <w:rPr>
          <w:rtl w:val="0"/>
        </w:rPr>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spacing w:line="240" w:lineRule="auto"/>
        <w:ind w:left="141.7322834645671" w:firstLine="0"/>
        <w:rPr/>
      </w:pPr>
      <w:r w:rsidDel="00000000" w:rsidR="00000000" w:rsidRPr="00000000">
        <w:rPr>
          <w:rtl w:val="0"/>
        </w:rPr>
        <w:t xml:space="preserve">Remote Tech Ltd</w:t>
      </w:r>
    </w:p>
    <w:p w:rsidR="00000000" w:rsidDel="00000000" w:rsidP="00000000" w:rsidRDefault="00000000" w:rsidRPr="00000000" w14:paraId="0000000D">
      <w:pPr>
        <w:spacing w:after="200" w:line="240" w:lineRule="auto"/>
        <w:ind w:left="65.19685039370088" w:firstLine="0"/>
        <w:rPr>
          <w:rFonts w:ascii="Lexend Medium" w:cs="Lexend Medium" w:eastAsia="Lexend Medium" w:hAnsi="Lexend Medium"/>
        </w:rPr>
      </w:pPr>
      <w:r w:rsidDel="00000000" w:rsidR="00000000" w:rsidRPr="00000000">
        <w:br w:type="page"/>
      </w:r>
      <w:r w:rsidDel="00000000" w:rsidR="00000000" w:rsidRPr="00000000">
        <w:rPr>
          <w:rtl w:val="0"/>
        </w:rPr>
      </w:r>
    </w:p>
    <w:p w:rsidR="00000000" w:rsidDel="00000000" w:rsidP="00000000" w:rsidRDefault="00000000" w:rsidRPr="00000000" w14:paraId="0000000E">
      <w:pPr>
        <w:spacing w:after="200" w:line="240" w:lineRule="auto"/>
        <w:ind w:left="65.19685039370088" w:firstLine="0"/>
        <w:rPr>
          <w:rFonts w:ascii="Lexend Medium" w:cs="Lexend Medium" w:eastAsia="Lexend Medium" w:hAnsi="Lexend Medium"/>
        </w:rPr>
      </w:pPr>
      <w:r w:rsidDel="00000000" w:rsidR="00000000" w:rsidRPr="00000000">
        <w:rPr>
          <w:rtl w:val="0"/>
        </w:rPr>
      </w:r>
    </w:p>
    <w:tbl>
      <w:tblPr>
        <w:tblStyle w:val="Table2"/>
        <w:tblW w:w="9000.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6285"/>
        <w:gridCol w:w="2715"/>
        <w:tblGridChange w:id="0">
          <w:tblGrid>
            <w:gridCol w:w="6285"/>
            <w:gridCol w:w="27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pStyle w:val="Heading1"/>
              <w:spacing w:after="200" w:before="0" w:line="240" w:lineRule="auto"/>
              <w:rPr>
                <w:rFonts w:ascii="Lexend Medium" w:cs="Lexend Medium" w:eastAsia="Lexend Medium" w:hAnsi="Lexend Medium"/>
                <w:b w:val="1"/>
                <w:sz w:val="32"/>
                <w:szCs w:val="32"/>
              </w:rPr>
            </w:pPr>
            <w:bookmarkStart w:colFirst="0" w:colLast="0" w:name="_heading=h.1fob9te" w:id="2"/>
            <w:bookmarkEnd w:id="2"/>
            <w:r w:rsidDel="00000000" w:rsidR="00000000" w:rsidRPr="00000000">
              <w:rPr>
                <w:rFonts w:ascii="Lexend Medium" w:cs="Lexend Medium" w:eastAsia="Lexend Medium" w:hAnsi="Lexend Medium"/>
                <w:b w:val="1"/>
                <w:sz w:val="32"/>
                <w:szCs w:val="32"/>
                <w:rtl w:val="0"/>
              </w:rPr>
              <w:t xml:space="preserve">Module </w:t>
            </w:r>
          </w:p>
          <w:p w:rsidR="00000000" w:rsidDel="00000000" w:rsidP="00000000" w:rsidRDefault="00000000" w:rsidRPr="00000000" w14:paraId="00000010">
            <w:pPr>
              <w:rPr>
                <w:rFonts w:ascii="Lexend Medium" w:cs="Lexend Medium" w:eastAsia="Lexend Medium" w:hAnsi="Lexend Medium"/>
                <w:sz w:val="24"/>
                <w:szCs w:val="24"/>
              </w:rPr>
            </w:pPr>
            <w:r w:rsidDel="00000000" w:rsidR="00000000" w:rsidRPr="00000000">
              <w:rPr>
                <w:rFonts w:ascii="Arimo" w:cs="Arimo" w:eastAsia="Arimo" w:hAnsi="Arimo"/>
                <w:sz w:val="20"/>
                <w:szCs w:val="20"/>
                <w:rtl w:val="0"/>
              </w:rPr>
              <w:t xml:space="preserve">DATASHEET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pStyle w:val="Heading1"/>
              <w:spacing w:after="200" w:before="0" w:line="240" w:lineRule="auto"/>
              <w:rPr>
                <w:rFonts w:ascii="Lexend Medium" w:cs="Lexend Medium" w:eastAsia="Lexend Medium" w:hAnsi="Lexend Medium"/>
                <w:b w:val="1"/>
                <w:sz w:val="32"/>
                <w:szCs w:val="32"/>
              </w:rPr>
            </w:pPr>
            <w:r w:rsidDel="00000000" w:rsidR="00000000" w:rsidRPr="00000000">
              <w:rPr>
                <w:rFonts w:ascii="Lexend Medium" w:cs="Lexend Medium" w:eastAsia="Lexend Medium" w:hAnsi="Lexend Medium"/>
                <w:b w:val="1"/>
                <w:sz w:val="32"/>
                <w:szCs w:val="32"/>
                <w:rtl w:val="0"/>
              </w:rPr>
              <w:t xml:space="preserve">LOGO</w:t>
            </w:r>
          </w:p>
        </w:tc>
      </w:tr>
    </w:tbl>
    <w:p w:rsidR="00000000" w:rsidDel="00000000" w:rsidP="00000000" w:rsidRDefault="00000000" w:rsidRPr="00000000" w14:paraId="00000012">
      <w:pPr>
        <w:spacing w:after="200" w:line="240" w:lineRule="auto"/>
        <w:ind w:left="0" w:firstLine="0"/>
        <w:rPr>
          <w:rFonts w:ascii="Lexend Medium" w:cs="Lexend Medium" w:eastAsia="Lexend Medium" w:hAnsi="Lexend Medium"/>
          <w:sz w:val="20"/>
          <w:szCs w:val="20"/>
        </w:rPr>
      </w:pPr>
      <w:r w:rsidDel="00000000" w:rsidR="00000000" w:rsidRPr="00000000">
        <w:rPr>
          <w:rtl w:val="0"/>
        </w:rPr>
      </w:r>
    </w:p>
    <w:tbl>
      <w:tblPr>
        <w:tblStyle w:val="Table3"/>
        <w:tblW w:w="9000.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4590"/>
        <w:gridCol w:w="4410"/>
        <w:tblGridChange w:id="0">
          <w:tblGrid>
            <w:gridCol w:w="4590"/>
            <w:gridCol w:w="44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pStyle w:val="Heading2"/>
              <w:rPr/>
            </w:pPr>
            <w:bookmarkStart w:colFirst="0" w:colLast="0" w:name="_heading=h.3znysh7" w:id="3"/>
            <w:bookmarkEnd w:id="3"/>
            <w:r w:rsidDel="00000000" w:rsidR="00000000" w:rsidRPr="00000000">
              <w:rPr>
                <w:rtl w:val="0"/>
              </w:rPr>
              <w:t xml:space="preserve">Size and weight options</w:t>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W65 x H28 x L101mm | W2.55 x H1.10 x L3.97 inches</w:t>
            </w:r>
          </w:p>
          <w:p w:rsidR="00000000" w:rsidDel="00000000" w:rsidP="00000000" w:rsidRDefault="00000000" w:rsidRPr="00000000" w14:paraId="00000016">
            <w:pPr>
              <w:rPr/>
            </w:pPr>
            <w:r w:rsidDel="00000000" w:rsidR="00000000" w:rsidRPr="00000000">
              <w:rPr>
                <w:rtl w:val="0"/>
              </w:rPr>
              <w:t xml:space="preserve">135 grams | 0.29 pounds (with 2 batteries)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rFonts w:ascii="Lexend Medium" w:cs="Lexend Medium" w:eastAsia="Lexend Medium" w:hAnsi="Lexend Medium"/>
              </w:rPr>
            </w:pPr>
            <w:r w:rsidDel="00000000" w:rsidR="00000000" w:rsidRPr="00000000">
              <w:rPr>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i w:val="1"/>
              </w:rPr>
            </w:pPr>
            <w:r w:rsidDel="00000000" w:rsidR="00000000" w:rsidRPr="00000000">
              <w:rPr>
                <w:i w:val="1"/>
              </w:rPr>
              <w:drawing>
                <wp:inline distB="114300" distT="114300" distL="114300" distR="114300">
                  <wp:extent cx="2667000" cy="1778000"/>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667000" cy="17780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widowControl w:val="0"/>
              <w:spacing w:after="200" w:line="240" w:lineRule="auto"/>
              <w:ind w:left="0" w:firstLine="0"/>
              <w:jc w:val="center"/>
              <w:rPr>
                <w:rFonts w:ascii="Lexend Light" w:cs="Lexend Light" w:eastAsia="Lexend Light" w:hAnsi="Lexend Light"/>
                <w:i w:val="1"/>
                <w:sz w:val="20"/>
                <w:szCs w:val="20"/>
              </w:rPr>
            </w:pPr>
            <w:r w:rsidDel="00000000" w:rsidR="00000000" w:rsidRPr="00000000">
              <w:rPr>
                <w:i w:val="1"/>
                <w:rtl w:val="0"/>
              </w:rPr>
              <w:t xml:space="preserve">IMAGES from Image Library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Style w:val="Heading2"/>
              <w:rPr/>
            </w:pPr>
            <w:bookmarkStart w:colFirst="0" w:colLast="0" w:name="_heading=h.2et92p0" w:id="4"/>
            <w:bookmarkEnd w:id="4"/>
            <w:r w:rsidDel="00000000" w:rsidR="00000000" w:rsidRPr="00000000">
              <w:rPr>
                <w:rtl w:val="0"/>
              </w:rPr>
              <w:t xml:space="preserve">Key Features</w:t>
            </w:r>
          </w:p>
          <w:p w:rsidR="00000000" w:rsidDel="00000000" w:rsidP="00000000" w:rsidRDefault="00000000" w:rsidRPr="00000000" w14:paraId="0000001D">
            <w:pPr>
              <w:rPr/>
            </w:pPr>
            <w:r w:rsidDel="00000000" w:rsidR="00000000" w:rsidRPr="00000000">
              <w:rPr>
                <w:rtl w:val="0"/>
              </w:rPr>
              <w:t xml:space="preserve">Arm Cortex-M33 processor</w:t>
            </w:r>
          </w:p>
          <w:p w:rsidR="00000000" w:rsidDel="00000000" w:rsidP="00000000" w:rsidRDefault="00000000" w:rsidRPr="00000000" w14:paraId="0000001E">
            <w:pPr>
              <w:rPr/>
            </w:pPr>
            <w:r w:rsidDel="00000000" w:rsidR="00000000" w:rsidRPr="00000000">
              <w:rPr>
                <w:rtl w:val="0"/>
              </w:rPr>
              <w:t xml:space="preserve">10-year battery life or power via USB-C port</w:t>
            </w:r>
          </w:p>
          <w:p w:rsidR="00000000" w:rsidDel="00000000" w:rsidP="00000000" w:rsidRDefault="00000000" w:rsidRPr="00000000" w14:paraId="0000001F">
            <w:pPr>
              <w:rPr/>
            </w:pPr>
            <w:r w:rsidDel="00000000" w:rsidR="00000000" w:rsidRPr="00000000">
              <w:rPr>
                <w:rtl w:val="0"/>
              </w:rPr>
              <w:t xml:space="preserve">1 x USB-C with I2C and 3 x USB-C - I2C only</w:t>
            </w:r>
          </w:p>
          <w:p w:rsidR="00000000" w:rsidDel="00000000" w:rsidP="00000000" w:rsidRDefault="00000000" w:rsidRPr="00000000" w14:paraId="00000020">
            <w:pPr>
              <w:rPr/>
            </w:pPr>
            <w:r w:rsidDel="00000000" w:rsidR="00000000" w:rsidRPr="00000000">
              <w:rPr>
                <w:rtl w:val="0"/>
              </w:rPr>
              <w:t xml:space="preserve">Status LED Indicator</w:t>
            </w:r>
          </w:p>
          <w:p w:rsidR="00000000" w:rsidDel="00000000" w:rsidP="00000000" w:rsidRDefault="00000000" w:rsidRPr="00000000" w14:paraId="00000021">
            <w:pPr>
              <w:rPr/>
            </w:pPr>
            <w:r w:rsidDel="00000000" w:rsidR="00000000" w:rsidRPr="00000000">
              <w:rPr>
                <w:rtl w:val="0"/>
              </w:rPr>
              <w:t xml:space="preserve">Plug and Play to add 4 sensors.</w:t>
            </w:r>
          </w:p>
          <w:p w:rsidR="00000000" w:rsidDel="00000000" w:rsidP="00000000" w:rsidRDefault="00000000" w:rsidRPr="00000000" w14:paraId="00000022">
            <w:pPr>
              <w:rPr/>
            </w:pPr>
            <w:r w:rsidDel="00000000" w:rsidR="00000000" w:rsidRPr="00000000">
              <w:rPr>
                <w:rtl w:val="0"/>
              </w:rPr>
              <w:t xml:space="preserve">2-way encrypted communication and (OTA) Over the Air Updates</w:t>
            </w:r>
          </w:p>
          <w:p w:rsidR="00000000" w:rsidDel="00000000" w:rsidP="00000000" w:rsidRDefault="00000000" w:rsidRPr="00000000" w14:paraId="00000023">
            <w:pPr>
              <w:rPr/>
            </w:pPr>
            <w:r w:rsidDel="00000000" w:rsidR="00000000" w:rsidRPr="00000000">
              <w:rPr>
                <w:rtl w:val="0"/>
              </w:rPr>
              <w:t xml:space="preserve">Lifetime Warranty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pStyle w:val="Heading2"/>
              <w:spacing w:line="240" w:lineRule="auto"/>
              <w:rPr/>
            </w:pPr>
            <w:bookmarkStart w:colFirst="0" w:colLast="0" w:name="_heading=h.tyjcwt" w:id="5"/>
            <w:bookmarkEnd w:id="5"/>
            <w:r w:rsidDel="00000000" w:rsidR="00000000" w:rsidRPr="00000000">
              <w:rPr>
                <w:rtl w:val="0"/>
              </w:rPr>
              <w:t xml:space="preserve">Operating Considerations</w:t>
            </w:r>
          </w:p>
          <w:p w:rsidR="00000000" w:rsidDel="00000000" w:rsidP="00000000" w:rsidRDefault="00000000" w:rsidRPr="00000000" w14:paraId="00000025">
            <w:pPr>
              <w:spacing w:line="240" w:lineRule="auto"/>
              <w:rPr/>
            </w:pPr>
            <w:r w:rsidDel="00000000" w:rsidR="00000000" w:rsidRPr="00000000">
              <w:rPr>
                <w:rtl w:val="0"/>
              </w:rPr>
              <w:t xml:space="preserve">UV-stabilized polycarbonate body</w:t>
            </w:r>
          </w:p>
          <w:p w:rsidR="00000000" w:rsidDel="00000000" w:rsidP="00000000" w:rsidRDefault="00000000" w:rsidRPr="00000000" w14:paraId="00000026">
            <w:pPr>
              <w:spacing w:line="240" w:lineRule="auto"/>
              <w:rPr/>
            </w:pPr>
            <w:r w:rsidDel="00000000" w:rsidR="00000000" w:rsidRPr="00000000">
              <w:rPr>
                <w:rtl w:val="0"/>
              </w:rPr>
              <w:t xml:space="preserve">IP67 rating - Weatherproof and Water resistant up to 1m.</w:t>
            </w:r>
          </w:p>
          <w:p w:rsidR="00000000" w:rsidDel="00000000" w:rsidP="00000000" w:rsidRDefault="00000000" w:rsidRPr="00000000" w14:paraId="00000027">
            <w:pPr>
              <w:spacing w:after="0" w:line="240" w:lineRule="auto"/>
              <w:rPr/>
            </w:pPr>
            <w:r w:rsidDel="00000000" w:rsidR="00000000" w:rsidRPr="00000000">
              <w:rPr>
                <w:rtl w:val="0"/>
              </w:rPr>
              <w:t xml:space="preserve">Operating temperatures:  -40° to 85°C</w:t>
            </w:r>
          </w:p>
          <w:p w:rsidR="00000000" w:rsidDel="00000000" w:rsidP="00000000" w:rsidRDefault="00000000" w:rsidRPr="00000000" w14:paraId="00000028">
            <w:pPr>
              <w:spacing w:after="0" w:line="240" w:lineRule="auto"/>
              <w:rPr/>
            </w:pPr>
            <w:r w:rsidDel="00000000" w:rsidR="00000000" w:rsidRPr="00000000">
              <w:rPr>
                <w:rtl w:val="0"/>
              </w:rPr>
            </w:r>
          </w:p>
          <w:p w:rsidR="00000000" w:rsidDel="00000000" w:rsidP="00000000" w:rsidRDefault="00000000" w:rsidRPr="00000000" w14:paraId="00000029">
            <w:pPr>
              <w:spacing w:after="0" w:line="240" w:lineRule="auto"/>
              <w:rPr/>
            </w:pPr>
            <w:r w:rsidDel="00000000" w:rsidR="00000000" w:rsidRPr="00000000">
              <w:rPr>
                <w:rtl w:val="0"/>
              </w:rPr>
              <w:t xml:space="preserve">LoRa radio communications with Gateway</w:t>
            </w:r>
          </w:p>
          <w:p w:rsidR="00000000" w:rsidDel="00000000" w:rsidP="00000000" w:rsidRDefault="00000000" w:rsidRPr="00000000" w14:paraId="0000002A">
            <w:pPr>
              <w:spacing w:after="0" w:line="240" w:lineRule="auto"/>
              <w:rPr/>
            </w:pPr>
            <w:r w:rsidDel="00000000" w:rsidR="00000000" w:rsidRPr="00000000">
              <w:rPr>
                <w:rtl w:val="0"/>
              </w:rPr>
            </w:r>
          </w:p>
          <w:p w:rsidR="00000000" w:rsidDel="00000000" w:rsidP="00000000" w:rsidRDefault="00000000" w:rsidRPr="00000000" w14:paraId="0000002B">
            <w:pPr>
              <w:spacing w:after="0" w:line="240" w:lineRule="auto"/>
              <w:rPr/>
            </w:pPr>
            <w:r w:rsidDel="00000000" w:rsidR="00000000" w:rsidRPr="00000000">
              <w:rPr>
                <w:rtl w:val="0"/>
              </w:rPr>
              <w:t xml:space="preserve">NFC Antenna (used for commissioning)</w:t>
            </w:r>
          </w:p>
          <w:p w:rsidR="00000000" w:rsidDel="00000000" w:rsidP="00000000" w:rsidRDefault="00000000" w:rsidRPr="00000000" w14:paraId="0000002C">
            <w:pPr>
              <w:spacing w:after="0" w:line="240" w:lineRule="auto"/>
              <w:rPr/>
            </w:pPr>
            <w:r w:rsidDel="00000000" w:rsidR="00000000" w:rsidRPr="00000000">
              <w:rPr>
                <w:rtl w:val="0"/>
              </w:rPr>
            </w:r>
          </w:p>
          <w:p w:rsidR="00000000" w:rsidDel="00000000" w:rsidP="00000000" w:rsidRDefault="00000000" w:rsidRPr="00000000" w14:paraId="0000002D">
            <w:pPr>
              <w:spacing w:after="0" w:line="240" w:lineRule="auto"/>
              <w:rPr>
                <w:i w:val="1"/>
                <w:sz w:val="16"/>
                <w:szCs w:val="16"/>
              </w:rPr>
            </w:pPr>
            <w:r w:rsidDel="00000000" w:rsidR="00000000" w:rsidRPr="00000000">
              <w:rPr>
                <w:rtl w:val="0"/>
              </w:rPr>
            </w:r>
          </w:p>
        </w:tc>
      </w:tr>
    </w:tbl>
    <w:p w:rsidR="00000000" w:rsidDel="00000000" w:rsidP="00000000" w:rsidRDefault="00000000" w:rsidRPr="00000000" w14:paraId="0000002E">
      <w:pPr>
        <w:spacing w:line="240" w:lineRule="auto"/>
        <w:ind w:left="0" w:firstLine="0"/>
        <w:rPr>
          <w:rFonts w:ascii="Lexend Medium" w:cs="Lexend Medium" w:eastAsia="Lexend Medium" w:hAnsi="Lexend Medium"/>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4800600</wp:posOffset>
            </wp:positionH>
            <wp:positionV relativeFrom="paragraph">
              <wp:posOffset>352425</wp:posOffset>
            </wp:positionV>
            <wp:extent cx="661988" cy="806421"/>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8"/>
                    <a:srcRect b="-14289" l="-14457" r="-18072" t="-10902"/>
                    <a:stretch>
                      <a:fillRect/>
                    </a:stretch>
                  </pic:blipFill>
                  <pic:spPr>
                    <a:xfrm>
                      <a:off x="0" y="0"/>
                      <a:ext cx="661988" cy="806421"/>
                    </a:xfrm>
                    <a:prstGeom prst="rect"/>
                    <a:ln/>
                  </pic:spPr>
                </pic:pic>
              </a:graphicData>
            </a:graphic>
          </wp:anchor>
        </w:drawing>
      </w:r>
    </w:p>
    <w:tbl>
      <w:tblPr>
        <w:tblStyle w:val="Table4"/>
        <w:tblW w:w="8610.0" w:type="dxa"/>
        <w:jc w:val="left"/>
        <w:tblInd w:w="15.0" w:type="dxa"/>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8610"/>
        <w:tblGridChange w:id="0">
          <w:tblGrid>
            <w:gridCol w:w="86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pStyle w:val="Heading1"/>
              <w:spacing w:after="200" w:before="0" w:line="240" w:lineRule="auto"/>
              <w:rPr>
                <w:rFonts w:ascii="Lexend Medium" w:cs="Lexend Medium" w:eastAsia="Lexend Medium" w:hAnsi="Lexend Medium"/>
                <w:b w:val="1"/>
                <w:sz w:val="32"/>
                <w:szCs w:val="32"/>
              </w:rPr>
            </w:pPr>
            <w:bookmarkStart w:colFirst="0" w:colLast="0" w:name="_heading=h.3dy6vkm" w:id="6"/>
            <w:bookmarkEnd w:id="6"/>
            <w:r w:rsidDel="00000000" w:rsidR="00000000" w:rsidRPr="00000000">
              <w:rPr>
                <w:rFonts w:ascii="Lexend Medium" w:cs="Lexend Medium" w:eastAsia="Lexend Medium" w:hAnsi="Lexend Medium"/>
                <w:b w:val="1"/>
                <w:sz w:val="32"/>
                <w:szCs w:val="32"/>
                <w:rtl w:val="0"/>
              </w:rPr>
              <w:t xml:space="preserve">Contact us today and discuss how remote temperature monitoring can help you.</w:t>
            </w:r>
          </w:p>
          <w:p w:rsidR="00000000" w:rsidDel="00000000" w:rsidP="00000000" w:rsidRDefault="00000000" w:rsidRPr="00000000" w14:paraId="00000030">
            <w:pPr>
              <w:widowControl w:val="0"/>
              <w:numPr>
                <w:ilvl w:val="0"/>
                <w:numId w:val="1"/>
              </w:numPr>
              <w:spacing w:line="240" w:lineRule="auto"/>
              <w:ind w:left="720" w:hanging="360"/>
              <w:rPr/>
            </w:pPr>
            <w:r w:rsidDel="00000000" w:rsidR="00000000" w:rsidRPr="00000000">
              <w:rPr>
                <w:rtl w:val="0"/>
              </w:rPr>
              <w:t xml:space="preserve">Contact Details/ logo etc (Partner badge from marketing resources)</w:t>
            </w:r>
          </w:p>
        </w:tc>
      </w:tr>
    </w:tbl>
    <w:p w:rsidR="00000000" w:rsidDel="00000000" w:rsidP="00000000" w:rsidRDefault="00000000" w:rsidRPr="00000000" w14:paraId="00000031">
      <w:pPr>
        <w:pStyle w:val="Heading1"/>
        <w:spacing w:after="200" w:before="0" w:line="240" w:lineRule="auto"/>
        <w:rPr/>
      </w:pPr>
      <w:bookmarkStart w:colFirst="0" w:colLast="0" w:name="_heading=h.1t3h5sf" w:id="7"/>
      <w:bookmarkEnd w:id="7"/>
      <w:r w:rsidDel="00000000" w:rsidR="00000000" w:rsidRPr="00000000">
        <w:rPr>
          <w:rtl w:val="0"/>
        </w:rPr>
      </w:r>
    </w:p>
    <w:sectPr>
      <w:headerReference r:id="rId9" w:type="default"/>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exend Light">
    <w:embedRegular w:fontKey="{00000000-0000-0000-0000-000000000000}" r:id="rId1" w:subsetted="0"/>
    <w:embedBold w:fontKey="{00000000-0000-0000-0000-000000000000}" r:id="rId2" w:subsetted="0"/>
  </w:font>
  <w:font w:name="Arim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Lexend Medium">
    <w:embedRegular w:fontKey="{00000000-0000-0000-0000-000000000000}" r:id="rId7" w:subsetted="0"/>
    <w:embedBold w:fontKey="{00000000-0000-0000-0000-000000000000}" r:id="rId8" w:subsetted="0"/>
  </w:font>
  <w:font w:name="Lexend">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spacing w:line="240" w:lineRule="auto"/>
      <w:ind w:left="141.7322834645671" w:firstLine="0"/>
      <w:jc w:val="center"/>
      <w:rPr/>
    </w:pPr>
    <w:r w:rsidDel="00000000" w:rsidR="00000000" w:rsidRPr="00000000">
      <w:rPr>
        <w:rtl w:val="0"/>
      </w:rPr>
      <w:t xml:space="preserve">Module Datasheet content blocks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exend Light" w:cs="Lexend Light" w:eastAsia="Lexend Light" w:hAnsi="Lexend Light"/>
        <w:lang w:val="en_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Lexend Medium" w:cs="Lexend Medium" w:eastAsia="Lexend Medium" w:hAnsi="Lexend Medium"/>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Lexend Medium" w:cs="Lexend Medium" w:eastAsia="Lexend Medium" w:hAnsi="Lexend Medium"/>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Arimo-regular.ttf"/><Relationship Id="rId4" Type="http://schemas.openxmlformats.org/officeDocument/2006/relationships/font" Target="fonts/Arimo-bold.ttf"/><Relationship Id="rId10" Type="http://schemas.openxmlformats.org/officeDocument/2006/relationships/font" Target="fonts/Lexend-bold.ttf"/><Relationship Id="rId9" Type="http://schemas.openxmlformats.org/officeDocument/2006/relationships/font" Target="fonts/Lexend-regular.ttf"/><Relationship Id="rId5" Type="http://schemas.openxmlformats.org/officeDocument/2006/relationships/font" Target="fonts/Arimo-italic.ttf"/><Relationship Id="rId6" Type="http://schemas.openxmlformats.org/officeDocument/2006/relationships/font" Target="fonts/Arimo-boldItalic.ttf"/><Relationship Id="rId7" Type="http://schemas.openxmlformats.org/officeDocument/2006/relationships/font" Target="fonts/LexendMedium-regular.ttf"/><Relationship Id="rId8" Type="http://schemas.openxmlformats.org/officeDocument/2006/relationships/font" Target="fonts/Lexend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k06eW0EVDYJKIQ5tHR+TvZ1bnQ==">CgMxLjAyCGguZ2pkZ3hzMgloLjMwajB6bGwyCWguMWZvYjl0ZTIJaC4zem55c2g3MgloLjJldDkycDAyCGgudHlqY3d0MgloLjNkeTZ2a20yCWguMXQzaDVzZjgAciExMXFoV0VGbEpmUkRfMDdHbFhfNFpDTFlhX3R5dDB0bjQ=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